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44" w:rsidRDefault="001F4044" w:rsidP="001E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7AF5" w:rsidRPr="00AC3AA6" w:rsidRDefault="00107AF5" w:rsidP="001E1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AA6">
        <w:rPr>
          <w:rFonts w:ascii="Times New Roman" w:hAnsi="Times New Roman"/>
          <w:b/>
          <w:sz w:val="28"/>
          <w:szCs w:val="28"/>
        </w:rPr>
        <w:t>Перечень</w:t>
      </w:r>
    </w:p>
    <w:p w:rsidR="003E7284" w:rsidRPr="003E7284" w:rsidRDefault="00107AF5" w:rsidP="001E15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84">
        <w:rPr>
          <w:rFonts w:ascii="Times New Roman" w:hAnsi="Times New Roman"/>
          <w:b/>
          <w:sz w:val="28"/>
          <w:szCs w:val="28"/>
        </w:rPr>
        <w:t xml:space="preserve">правовых актов или их отдельных частей, </w:t>
      </w:r>
      <w:r w:rsidRPr="003E7284">
        <w:rPr>
          <w:rFonts w:ascii="Times New Roman" w:eastAsiaTheme="minorHAnsi" w:hAnsi="Times New Roman"/>
          <w:b/>
          <w:sz w:val="28"/>
          <w:szCs w:val="28"/>
          <w:lang w:eastAsia="en-US"/>
        </w:rPr>
        <w:t>оценка соблюдения которых является пр</w:t>
      </w:r>
      <w:r w:rsidR="00AC3AA6" w:rsidRPr="003E72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едметом лицензионного контроля </w:t>
      </w:r>
      <w:r w:rsidR="003E7284" w:rsidRPr="003E7284">
        <w:rPr>
          <w:rFonts w:ascii="Times New Roman" w:hAnsi="Times New Roman" w:cs="Times New Roman"/>
          <w:b/>
          <w:sz w:val="28"/>
          <w:szCs w:val="28"/>
        </w:rPr>
        <w:t xml:space="preserve">за розничной продажей алкогольной продукции и розничной продажей алкогольной продукции </w:t>
      </w:r>
      <w:r w:rsidR="005D5DB9">
        <w:rPr>
          <w:rFonts w:ascii="Times New Roman" w:hAnsi="Times New Roman" w:cs="Times New Roman"/>
          <w:b/>
          <w:sz w:val="28"/>
          <w:szCs w:val="28"/>
        </w:rPr>
        <w:br/>
      </w:r>
      <w:r w:rsidR="003E7284" w:rsidRPr="003E7284">
        <w:rPr>
          <w:rFonts w:ascii="Times New Roman" w:hAnsi="Times New Roman" w:cs="Times New Roman"/>
          <w:b/>
          <w:sz w:val="28"/>
          <w:szCs w:val="28"/>
        </w:rPr>
        <w:t>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</w:p>
    <w:p w:rsidR="003E7284" w:rsidRDefault="003E7284" w:rsidP="001E15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4044" w:rsidRDefault="001F4044" w:rsidP="001E15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51F" w:rsidRPr="00006164" w:rsidRDefault="001E151F" w:rsidP="001E1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E151F" w:rsidRPr="00006164" w:rsidRDefault="001E151F" w:rsidP="001E1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3"/>
        <w:gridCol w:w="4035"/>
        <w:gridCol w:w="4989"/>
        <w:gridCol w:w="4724"/>
      </w:tblGrid>
      <w:tr w:rsidR="001E151F" w:rsidRPr="00006164" w:rsidTr="007D04C4"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E151F" w:rsidRPr="00006164" w:rsidTr="007D04C4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1E151F" w:rsidRDefault="001E151F" w:rsidP="001E151F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</w:t>
      </w:r>
      <w:proofErr w:type="spellStart"/>
      <w:r w:rsidRPr="0000616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06164">
        <w:rPr>
          <w:rFonts w:ascii="Times New Roman" w:hAnsi="Times New Roman"/>
          <w:sz w:val="28"/>
          <w:szCs w:val="28"/>
        </w:rPr>
        <w:t>. Федеральные законы</w:t>
      </w:r>
    </w:p>
    <w:p w:rsidR="001E151F" w:rsidRPr="00006164" w:rsidRDefault="001E151F" w:rsidP="001E15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6228"/>
        <w:gridCol w:w="4955"/>
        <w:gridCol w:w="2689"/>
      </w:tblGrid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E151F" w:rsidRPr="00006164" w:rsidTr="007D04C4">
        <w:trPr>
          <w:trHeight w:val="1970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00616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Федеральный закон от 22.11.1995 № 171-ФЗ Российской Федерации  </w:t>
              </w:r>
              <w:r w:rsidRPr="00006164">
                <w:rPr>
                  <w:rFonts w:ascii="Times New Roman" w:hAnsi="Times New Roman"/>
                  <w:sz w:val="28"/>
                  <w:szCs w:val="28"/>
                </w:rPr>
                <w:br/>
              </w:r>
              <w:hyperlink r:id="rId5" w:history="1">
                <w:r w:rsidRPr="00006164">
                  <w:rPr>
                    <w:rStyle w:val="a3"/>
                    <w:rFonts w:ascii="Times New Roman" w:hAnsi="Times New Roman"/>
                    <w:color w:val="auto"/>
                    <w:sz w:val="28"/>
                    <w:szCs w:val="28"/>
                    <w:u w:val="none"/>
                  </w:rPr>
    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 </w:t>
                </w:r>
              </w:hyperlink>
            </w:hyperlink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0616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статьи 8, 10.2, 11, 12, 16, 18, 19, 20, 23, 23.2, 25, 26</w:t>
              </w:r>
            </w:hyperlink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05.08.2000 № 117-ФЗ «Налоговый кодекс Российской Федерации (часть вторая)» 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подпункт 94 пункта 1 ст. 333.33</w:t>
            </w: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22.05.2003 № 54-ФЗ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дств пл</w:t>
            </w:r>
            <w:proofErr w:type="gram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атежа»    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  <w:highlight w:val="yellow"/>
              </w:rPr>
            </w:pPr>
            <w:r w:rsidRPr="00006164">
              <w:rPr>
                <w:sz w:val="28"/>
                <w:szCs w:val="28"/>
              </w:rPr>
              <w:t>статьи 1.2, 2, 4</w:t>
            </w: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bCs/>
                <w:sz w:val="28"/>
                <w:szCs w:val="28"/>
              </w:rPr>
            </w:pPr>
            <w:hyperlink r:id="rId7" w:history="1">
              <w:r w:rsidRPr="00006164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Федеральный закон</w:t>
              </w:r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006164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от 28.12.2009 № 381-ФЗ </w:t>
              </w:r>
              <w:r w:rsidRPr="00006164">
                <w:rPr>
                  <w:bCs/>
                  <w:sz w:val="28"/>
                  <w:szCs w:val="28"/>
                </w:rPr>
                <w:br/>
              </w:r>
              <w:r w:rsidRPr="00006164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статьи 2, 10</w:t>
            </w: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13.07.2015 № 218-ФЗ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«О государственной регистрации недвижимости»  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 xml:space="preserve">ст. 28, 62 </w:t>
            </w:r>
          </w:p>
        </w:tc>
      </w:tr>
    </w:tbl>
    <w:p w:rsidR="001E151F" w:rsidRPr="00006164" w:rsidRDefault="001E151F" w:rsidP="001E151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lastRenderedPageBreak/>
        <w:t>Раздел II</w:t>
      </w:r>
      <w:r w:rsidRPr="00006164">
        <w:rPr>
          <w:rFonts w:ascii="Times New Roman" w:hAnsi="Times New Roman"/>
          <w:sz w:val="28"/>
          <w:szCs w:val="28"/>
          <w:lang w:val="en-US"/>
        </w:rPr>
        <w:t>I</w:t>
      </w:r>
      <w:r w:rsidRPr="00006164">
        <w:rPr>
          <w:rFonts w:ascii="Times New Roman" w:hAnsi="Times New Roman"/>
          <w:sz w:val="28"/>
          <w:szCs w:val="28"/>
        </w:rPr>
        <w:t>. Указы Президента Российской Федерации, постановления</w:t>
      </w: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006164">
        <w:rPr>
          <w:rFonts w:ascii="Times New Roman" w:hAnsi="Times New Roman"/>
          <w:sz w:val="28"/>
          <w:szCs w:val="28"/>
        </w:rPr>
        <w:t>и распоряжения Правительства Российской Федерации</w:t>
      </w: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6228"/>
        <w:gridCol w:w="4955"/>
        <w:gridCol w:w="2689"/>
      </w:tblGrid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Постановление Правительства РФ от 18.11.2020 </w:t>
            </w:r>
          </w:p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№ 1854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 правилах реализации алкогольной продукции, табака и табачных изделий в магазинах беспошлинной торговли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  <w:highlight w:val="yellow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Постановление Правительства РФ от 23.12.2020 </w:t>
            </w:r>
          </w:p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№ 2232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Об утверждении Правил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  <w:highlight w:val="yellow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Постановление Правительства РФ от 29.12.2020 </w:t>
            </w:r>
          </w:p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№ 2348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 маркировке алкогольной продукции федеральными специальными марками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  <w:highlight w:val="yellow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4"/>
              <w:spacing w:after="0" w:line="240" w:lineRule="auto"/>
              <w:ind w:left="286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51F" w:rsidRPr="00006164" w:rsidRDefault="001E151F" w:rsidP="001E151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</w:t>
      </w:r>
      <w:r w:rsidRPr="00006164">
        <w:rPr>
          <w:rFonts w:ascii="Times New Roman" w:hAnsi="Times New Roman"/>
          <w:sz w:val="28"/>
          <w:szCs w:val="28"/>
          <w:lang w:val="en-US"/>
        </w:rPr>
        <w:t>V</w:t>
      </w:r>
      <w:r w:rsidRPr="00006164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006164">
        <w:rPr>
          <w:rFonts w:ascii="Times New Roman" w:hAnsi="Times New Roman"/>
          <w:sz w:val="28"/>
          <w:szCs w:val="28"/>
        </w:rPr>
        <w:t>федеральных</w:t>
      </w:r>
      <w:proofErr w:type="gramEnd"/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006164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6228"/>
        <w:gridCol w:w="4955"/>
        <w:gridCol w:w="2689"/>
      </w:tblGrid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Минфина России от 07.10.2020 № 232н 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br/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Минфина России от 07.10.2020 № 235н 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br/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Об установлении цен, не ниже которых осуществляются закупка (за исключением импорта), поставки (за исключением экспорта) и 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розничная продажа алкогольной продукции крепостью свыше 28 процентов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lastRenderedPageBreak/>
              <w:t xml:space="preserve">Лицензиаты и соискатели лицензий на розничную продажу алкогольной продукции, розничную продажу алкогольной продукции при оказании </w:t>
            </w:r>
            <w:r w:rsidRPr="00006164">
              <w:rPr>
                <w:sz w:val="28"/>
                <w:szCs w:val="28"/>
              </w:rPr>
              <w:lastRenderedPageBreak/>
              <w:t>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</w:t>
            </w:r>
            <w:proofErr w:type="spellStart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Росалкогольрегулирования</w:t>
            </w:r>
            <w:proofErr w:type="spellEnd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от 20.10.2020 </w:t>
            </w:r>
          </w:p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№ 335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 перечнях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</w:t>
            </w:r>
            <w:proofErr w:type="spellStart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Росалкогольрегулирования</w:t>
            </w:r>
            <w:proofErr w:type="spellEnd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от 17.12.2020 </w:t>
            </w:r>
          </w:p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№ 397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51F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</w:t>
            </w:r>
            <w:proofErr w:type="spellStart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Росалкогольрегулирования</w:t>
            </w:r>
            <w:proofErr w:type="spellEnd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от 17.12.2020 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br/>
              <w:t xml:space="preserve">№ 401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Об утверждении образцов, перечня реквизитов и элементов защиты федеральных специальных марок для маркировки алкогольной продукции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1E151F" w:rsidRPr="00006164" w:rsidRDefault="001E151F" w:rsidP="001E151F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51F" w:rsidRPr="00006164" w:rsidRDefault="001E151F" w:rsidP="001E15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151F" w:rsidRPr="00006164" w:rsidRDefault="001E151F" w:rsidP="001E15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6164">
        <w:rPr>
          <w:rFonts w:ascii="Times New Roman" w:hAnsi="Times New Roman"/>
          <w:bCs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1E151F" w:rsidRPr="00006164" w:rsidRDefault="001E151F" w:rsidP="001E1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4"/>
        <w:gridCol w:w="3905"/>
        <w:gridCol w:w="2891"/>
        <w:gridCol w:w="3583"/>
        <w:gridCol w:w="3398"/>
      </w:tblGrid>
      <w:tr w:rsidR="001E151F" w:rsidRPr="00006164" w:rsidTr="007D04C4"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Сведения об утверждении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E151F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1E151F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E151F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1E151F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V</w:t>
      </w:r>
      <w:r w:rsidRPr="00006164">
        <w:rPr>
          <w:rFonts w:ascii="Times New Roman" w:hAnsi="Times New Roman"/>
          <w:sz w:val="28"/>
          <w:szCs w:val="28"/>
          <w:lang w:val="en-US"/>
        </w:rPr>
        <w:t>I</w:t>
      </w:r>
      <w:r w:rsidRPr="00006164">
        <w:rPr>
          <w:rFonts w:ascii="Times New Roman" w:hAnsi="Times New Roman"/>
          <w:sz w:val="28"/>
          <w:szCs w:val="28"/>
        </w:rPr>
        <w:t xml:space="preserve">. Законы и иные нормативные правовые акты Красноярского края </w:t>
      </w:r>
    </w:p>
    <w:p w:rsidR="001E151F" w:rsidRPr="00006164" w:rsidRDefault="001E151F" w:rsidP="001E15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6267"/>
        <w:gridCol w:w="4954"/>
        <w:gridCol w:w="2689"/>
      </w:tblGrid>
      <w:tr w:rsidR="001E151F" w:rsidRPr="00006164" w:rsidTr="007D04C4"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1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1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E151F" w:rsidRPr="00006164" w:rsidTr="007D04C4"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Закон Красноярского края  от 01.11.2012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3-672«Об отдельных вопросах государственного регулирования в сфере производства и оборота этилового спирта, алкогольной и спиртосодержащей продукции»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324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>Лицензиаты и соискатели лицензий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51F" w:rsidRPr="00006164" w:rsidRDefault="001E151F" w:rsidP="001E151F">
            <w:pPr>
              <w:spacing w:after="0" w:line="240" w:lineRule="auto"/>
              <w:ind w:left="324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статья 3</w:t>
            </w:r>
          </w:p>
          <w:p w:rsidR="001E151F" w:rsidRPr="00006164" w:rsidRDefault="001E151F" w:rsidP="001E151F">
            <w:pPr>
              <w:spacing w:after="0" w:line="240" w:lineRule="auto"/>
              <w:ind w:left="32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1E151F" w:rsidRPr="00006164" w:rsidTr="007D04C4"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Правительства Красноярского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края от 20.01.2015 № 9-п «</w:t>
            </w:r>
            <w:r w:rsidRPr="00006164">
              <w:rPr>
                <w:rFonts w:ascii="Times New Roman" w:hAnsi="Times New Roman"/>
                <w:sz w:val="28"/>
                <w:szCs w:val="28"/>
              </w:rPr>
      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Красноярского края»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pStyle w:val="a5"/>
              <w:spacing w:before="0" w:beforeAutospacing="0" w:after="0" w:afterAutospacing="0"/>
              <w:ind w:left="324"/>
              <w:rPr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lastRenderedPageBreak/>
              <w:t xml:space="preserve">Лицензиаты и соискатели лицензий </w:t>
            </w:r>
            <w:r w:rsidRPr="00006164">
              <w:rPr>
                <w:sz w:val="28"/>
                <w:szCs w:val="28"/>
              </w:rPr>
              <w:lastRenderedPageBreak/>
              <w:t>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51F" w:rsidRPr="00006164" w:rsidRDefault="001E151F" w:rsidP="001E151F">
            <w:pPr>
              <w:spacing w:after="0" w:line="240" w:lineRule="auto"/>
              <w:ind w:left="324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структурные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единицы акта</w:t>
            </w:r>
          </w:p>
        </w:tc>
      </w:tr>
    </w:tbl>
    <w:p w:rsidR="001A7899" w:rsidRPr="00107AF5" w:rsidRDefault="001A7899" w:rsidP="001E151F">
      <w:pPr>
        <w:spacing w:after="0" w:line="240" w:lineRule="auto"/>
        <w:jc w:val="center"/>
      </w:pPr>
    </w:p>
    <w:sectPr w:rsidR="001A7899" w:rsidRPr="00107AF5" w:rsidSect="00107A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662"/>
    <w:rsid w:val="00107AF5"/>
    <w:rsid w:val="00165AEF"/>
    <w:rsid w:val="001A7899"/>
    <w:rsid w:val="001E151F"/>
    <w:rsid w:val="001F4044"/>
    <w:rsid w:val="00327C79"/>
    <w:rsid w:val="00342A21"/>
    <w:rsid w:val="003E7284"/>
    <w:rsid w:val="00560BE1"/>
    <w:rsid w:val="005775FC"/>
    <w:rsid w:val="005D5DB9"/>
    <w:rsid w:val="005D5FD8"/>
    <w:rsid w:val="006B4F19"/>
    <w:rsid w:val="006E60D9"/>
    <w:rsid w:val="007164F1"/>
    <w:rsid w:val="00A36B66"/>
    <w:rsid w:val="00A44784"/>
    <w:rsid w:val="00A44AC6"/>
    <w:rsid w:val="00A65984"/>
    <w:rsid w:val="00AC3AA6"/>
    <w:rsid w:val="00BB6120"/>
    <w:rsid w:val="00D57662"/>
    <w:rsid w:val="00E217A6"/>
    <w:rsid w:val="00E3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6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66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5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iness.tularegion.ru/upload/medialibrary/411/411bc2b3a69284117afa707805baca7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arant.ru/document?id=10005489&amp;byPara=1&amp;sub=200" TargetMode="External"/><Relationship Id="rId5" Type="http://schemas.openxmlformats.org/officeDocument/2006/relationships/hyperlink" Target="http://pravo.garant.ru/document?id=10005489&amp;byPara=1&amp;sub=375536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avo.garant.ru/document?id=10005489&amp;byPara=1&amp;sub=3755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dc:description/>
  <cp:lastModifiedBy>kudryavceva</cp:lastModifiedBy>
  <cp:revision>20</cp:revision>
  <dcterms:created xsi:type="dcterms:W3CDTF">2021-03-05T05:36:00Z</dcterms:created>
  <dcterms:modified xsi:type="dcterms:W3CDTF">2021-03-22T03:21:00Z</dcterms:modified>
</cp:coreProperties>
</file>