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AE" w:rsidRDefault="003348AE" w:rsidP="003348AE">
      <w:pPr>
        <w:widowControl w:val="0"/>
        <w:autoSpaceDE w:val="0"/>
        <w:autoSpaceDN w:val="0"/>
        <w:ind w:firstLine="709"/>
        <w:jc w:val="center"/>
        <w:rPr>
          <w:rFonts w:eastAsia="Calibri"/>
          <w:b/>
          <w:bCs/>
          <w:color w:val="000000"/>
          <w:lang w:eastAsia="en-US"/>
        </w:rPr>
      </w:pPr>
      <w:r w:rsidRPr="003348AE">
        <w:rPr>
          <w:b/>
          <w:color w:val="000000"/>
        </w:rPr>
        <w:t xml:space="preserve">Перечень документов </w:t>
      </w:r>
      <w:r w:rsidR="004B5C47">
        <w:rPr>
          <w:b/>
          <w:color w:val="000000"/>
        </w:rPr>
        <w:t>для</w:t>
      </w:r>
      <w:r w:rsidRPr="003348AE">
        <w:rPr>
          <w:b/>
          <w:color w:val="000000"/>
        </w:rPr>
        <w:t xml:space="preserve"> участи</w:t>
      </w:r>
      <w:r w:rsidR="004B5C47">
        <w:rPr>
          <w:b/>
          <w:color w:val="000000"/>
        </w:rPr>
        <w:t>я</w:t>
      </w:r>
      <w:r w:rsidRPr="003348AE">
        <w:rPr>
          <w:b/>
          <w:color w:val="000000"/>
        </w:rPr>
        <w:t xml:space="preserve"> в отборе для</w:t>
      </w:r>
      <w:bookmarkStart w:id="0" w:name="_GoBack"/>
      <w:bookmarkEnd w:id="0"/>
      <w:r w:rsidRPr="003348AE">
        <w:rPr>
          <w:b/>
          <w:color w:val="000000"/>
        </w:rPr>
        <w:t xml:space="preserve"> </w:t>
      </w:r>
      <w:r w:rsidRPr="003348AE">
        <w:rPr>
          <w:rFonts w:eastAsia="Calibri"/>
          <w:b/>
          <w:color w:val="000000"/>
          <w:lang w:eastAsia="en-US"/>
        </w:rPr>
        <w:t xml:space="preserve">предоставления грантов в форме субсидий садоводческим, огородническим некоммерческим товариществам на реализацию программ развития инфраструктуры </w:t>
      </w:r>
      <w:r w:rsidRPr="003348AE">
        <w:rPr>
          <w:rFonts w:eastAsia="Calibri"/>
          <w:b/>
          <w:bCs/>
          <w:color w:val="000000"/>
          <w:lang w:eastAsia="en-US"/>
        </w:rPr>
        <w:t>территорий указанных некоммерческих товариществ</w:t>
      </w:r>
    </w:p>
    <w:p w:rsidR="003348AE" w:rsidRDefault="003348AE" w:rsidP="003348AE">
      <w:pPr>
        <w:widowControl w:val="0"/>
        <w:autoSpaceDE w:val="0"/>
        <w:autoSpaceDN w:val="0"/>
        <w:ind w:firstLine="709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(пункт 2.3 постановления Правительства края </w:t>
      </w:r>
      <w:r>
        <w:rPr>
          <w:rFonts w:eastAsia="Calibri"/>
          <w:b/>
          <w:bCs/>
          <w:color w:val="000000"/>
          <w:lang w:eastAsia="en-US"/>
        </w:rPr>
        <w:br/>
        <w:t>от 10.08.2017 № 468-п)</w:t>
      </w:r>
    </w:p>
    <w:p w:rsidR="003348AE" w:rsidRPr="003348AE" w:rsidRDefault="003348AE" w:rsidP="003348AE">
      <w:pPr>
        <w:widowControl w:val="0"/>
        <w:autoSpaceDE w:val="0"/>
        <w:autoSpaceDN w:val="0"/>
        <w:ind w:firstLine="709"/>
        <w:jc w:val="center"/>
        <w:rPr>
          <w:b/>
          <w:color w:val="000000"/>
        </w:rPr>
      </w:pPr>
    </w:p>
    <w:p w:rsidR="003348AE" w:rsidRPr="00EA627E" w:rsidRDefault="003348AE" w:rsidP="003348A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EA627E">
        <w:rPr>
          <w:color w:val="000000"/>
        </w:rPr>
        <w:t xml:space="preserve">2.3. В целях получения гранта некоммерческое товарищество в течение срока подачи заявок, указанного в объявлении, представляет в министерство одну заявку, включающую следующие документы: 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1) </w:t>
      </w:r>
      <w:hyperlink r:id="rId5" w:history="1">
        <w:r w:rsidRPr="00EA627E">
          <w:rPr>
            <w:rFonts w:eastAsia="Calibri"/>
            <w:color w:val="000000"/>
            <w:lang w:eastAsia="en-US"/>
          </w:rPr>
          <w:t>заявление</w:t>
        </w:r>
      </w:hyperlink>
      <w:r w:rsidRPr="00EA627E">
        <w:rPr>
          <w:rFonts w:eastAsia="Calibri"/>
          <w:color w:val="000000"/>
          <w:lang w:eastAsia="en-US"/>
        </w:rPr>
        <w:t xml:space="preserve"> на участие в отборе по форме согласно приложению № 1 </w:t>
      </w:r>
      <w:r w:rsidRPr="00EA627E">
        <w:rPr>
          <w:rFonts w:eastAsia="Calibri"/>
          <w:color w:val="000000"/>
          <w:lang w:eastAsia="en-US"/>
        </w:rPr>
        <w:br/>
        <w:t>к Порядку (далее – заявление);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2) </w:t>
      </w:r>
      <w:hyperlink r:id="rId6" w:history="1">
        <w:r w:rsidRPr="00EA627E">
          <w:rPr>
            <w:rFonts w:eastAsia="Calibri"/>
            <w:color w:val="000000"/>
            <w:lang w:eastAsia="en-US"/>
          </w:rPr>
          <w:t>информаци</w:t>
        </w:r>
      </w:hyperlink>
      <w:r w:rsidRPr="00EA627E">
        <w:rPr>
          <w:rFonts w:eastAsia="Calibri"/>
          <w:color w:val="000000"/>
          <w:lang w:eastAsia="en-US"/>
        </w:rPr>
        <w:t>ю о некоммерческом товариществе по форме согласно приложению № 2 к Порядку;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3) копию устава некоммерческого товарищества;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4) программу по форме согласно приложению № 3 к Порядку;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5) копию решения общего собрания членов некоммерческого товарищества, принятого не позже года, предшествующего году проведения отбора, содержащего: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решение об участии в отборе; 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решение об утверждении приходно-расходной сметы некоммерческого товарищества, включающей в себя реализацию программы (далее – смета), </w:t>
      </w:r>
      <w:r w:rsidRPr="00EA627E">
        <w:rPr>
          <w:rFonts w:eastAsia="Calibri"/>
          <w:color w:val="000000"/>
          <w:lang w:eastAsia="en-US"/>
        </w:rPr>
        <w:br/>
        <w:t>с приложением копии сметы либо выписки из нее;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6) копию реестра членов некоммерческого товарищества,</w:t>
      </w:r>
      <w:r w:rsidRPr="00EA627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A627E">
        <w:rPr>
          <w:rFonts w:eastAsia="Calibri"/>
          <w:color w:val="000000"/>
          <w:lang w:eastAsia="en-US"/>
        </w:rPr>
        <w:t xml:space="preserve">включенных </w:t>
      </w:r>
      <w:r w:rsidRPr="00EA627E">
        <w:rPr>
          <w:rFonts w:eastAsia="Calibri"/>
          <w:color w:val="000000"/>
          <w:lang w:eastAsia="en-US"/>
        </w:rPr>
        <w:br/>
        <w:t>в реестр членов некоммерческого товарищества на дату принятия решения, установленного абзацем вторым подпункта 5 настоящего пункта Порядка;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7) копию документа, подтверждающего наличие собственных средств </w:t>
      </w:r>
      <w:r w:rsidRPr="00EA627E">
        <w:rPr>
          <w:rFonts w:eastAsia="Calibri"/>
          <w:color w:val="000000"/>
          <w:lang w:eastAsia="en-US"/>
        </w:rPr>
        <w:br/>
        <w:t>на расчетном счете некоммерческого товарищества,</w:t>
      </w:r>
      <w:r w:rsidRPr="00EA627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EA627E">
        <w:rPr>
          <w:rFonts w:eastAsia="Calibri"/>
          <w:color w:val="000000"/>
          <w:lang w:eastAsia="en-US"/>
        </w:rPr>
        <w:t xml:space="preserve">открытом </w:t>
      </w:r>
      <w:r>
        <w:rPr>
          <w:rFonts w:eastAsia="Calibri"/>
          <w:color w:val="000000"/>
          <w:lang w:eastAsia="en-US"/>
        </w:rPr>
        <w:br/>
      </w:r>
      <w:r w:rsidRPr="00EA627E">
        <w:rPr>
          <w:rFonts w:eastAsia="Calibri"/>
          <w:color w:val="000000"/>
          <w:lang w:eastAsia="en-US"/>
        </w:rPr>
        <w:t>им в российской кредитной организации (далее – расчетный счет), в размере суммы собственных средств некоммерческого товарищества, указанной в программе, но не менее 10 % от стоимости программы, выданного российской кредитной организацией не ранее чем за 30 календарных дней до дня подачи заявки;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8) выписку из единого государственного реестра юридических лиц, сформированную по состоянию на дату не ранее первого числа месяца подачи заявки (представляется по собственной инициативе);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9) справку об исполнении некоммерческим товариществом обязанности по состоянию на первое число месяца подачи заявки по уплате налогов, сборов, страховых взносов, пеней, штрафов, процентов, </w:t>
      </w:r>
      <w:r w:rsidRPr="00EA627E">
        <w:rPr>
          <w:rFonts w:eastAsia="Calibri"/>
          <w:bCs/>
          <w:color w:val="000000"/>
          <w:lang w:eastAsia="en-US"/>
        </w:rPr>
        <w:t xml:space="preserve">подлежащих уплате </w:t>
      </w:r>
      <w:r w:rsidRPr="00EA627E">
        <w:rPr>
          <w:rFonts w:eastAsia="Calibri"/>
          <w:bCs/>
          <w:color w:val="000000"/>
          <w:lang w:eastAsia="en-US"/>
        </w:rPr>
        <w:br/>
        <w:t xml:space="preserve">в соответствии с законодательством Российской Федерации о налогах и сборах, </w:t>
      </w:r>
      <w:r w:rsidRPr="00EA627E">
        <w:rPr>
          <w:rFonts w:eastAsia="Calibri"/>
          <w:color w:val="000000"/>
          <w:lang w:eastAsia="en-US"/>
        </w:rPr>
        <w:t>выданную территориальным органом Федеральной налоговой службы (представляется по собственной инициативе);</w:t>
      </w:r>
    </w:p>
    <w:p w:rsidR="003348AE" w:rsidRPr="00EA627E" w:rsidRDefault="003348AE" w:rsidP="00334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10) сведения, подтверждающие на дату не ранее первого числа месяца подачи заявки отсутствие в отношении некоммерческого товарищества информации в перечне организаций и физических лиц, в отношении которых </w:t>
      </w:r>
      <w:r w:rsidRPr="00EA627E">
        <w:rPr>
          <w:rFonts w:eastAsia="Calibri"/>
          <w:color w:val="000000"/>
          <w:lang w:eastAsia="en-US"/>
        </w:rPr>
        <w:lastRenderedPageBreak/>
        <w:t xml:space="preserve">имеются сведения об их причастности к экстремистской деятельности </w:t>
      </w:r>
      <w:r w:rsidRPr="00EA627E">
        <w:rPr>
          <w:rFonts w:eastAsia="Calibri"/>
          <w:color w:val="000000"/>
          <w:lang w:eastAsia="en-US"/>
        </w:rPr>
        <w:br/>
        <w:t>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(представляется по собственной инициативе);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11) копию проектной документации на реализацию программы </w:t>
      </w:r>
      <w:r w:rsidRPr="00EA627E">
        <w:rPr>
          <w:rFonts w:eastAsia="Calibri"/>
          <w:color w:val="000000"/>
          <w:lang w:eastAsia="en-US"/>
        </w:rPr>
        <w:br/>
        <w:t>в случае, если программа направлена на строительство и (или) реконструкцию дорог, объектов электросетевого хозяйства, водоснабжения (при наличии);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12) копию локального сметного расчета стоимости программы (далее – локальный сметный расчет);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13) копию документа, подтверждающего предоставление (передачу) некоммерческому товариществу и членам некоммерческого товарищества земельных участков, включающих в себя земельные участки общего назначения, садовые или огородные земельные участки, расположенные</w:t>
      </w:r>
      <w:r w:rsidRPr="00EA627E">
        <w:rPr>
          <w:rFonts w:eastAsia="Calibri"/>
          <w:color w:val="000000"/>
          <w:lang w:eastAsia="en-US"/>
        </w:rPr>
        <w:br/>
        <w:t>на территории некоммерческого товарищества: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а) в случае, если право на земельный участок зарегистрировано в Едином государственном реестре недвижимости, – выписка из Единого государственного реестра недвижимости, подтверждающая право </w:t>
      </w:r>
      <w:r>
        <w:rPr>
          <w:rFonts w:eastAsia="Calibri"/>
          <w:color w:val="000000"/>
          <w:lang w:eastAsia="en-US"/>
        </w:rPr>
        <w:br/>
      </w:r>
      <w:r w:rsidRPr="00EA627E">
        <w:rPr>
          <w:rFonts w:eastAsia="Calibri"/>
          <w:color w:val="000000"/>
          <w:lang w:eastAsia="en-US"/>
        </w:rPr>
        <w:t>на земельный участок (представляется по собственной инициативе);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б) в случае, если право на земельный участок не зарегистрировано </w:t>
      </w:r>
      <w:r w:rsidRPr="00EA627E">
        <w:rPr>
          <w:rFonts w:eastAsia="Calibri"/>
          <w:color w:val="000000"/>
          <w:lang w:eastAsia="en-US"/>
        </w:rPr>
        <w:br/>
        <w:t xml:space="preserve">в Едином государственном реестре недвижимости, представляется один </w:t>
      </w:r>
      <w:r w:rsidRPr="00EA627E">
        <w:rPr>
          <w:rFonts w:eastAsia="Calibri"/>
          <w:color w:val="000000"/>
          <w:lang w:eastAsia="en-US"/>
        </w:rPr>
        <w:br/>
        <w:t>из следующих документов: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копия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копия договора купли-продажи в случае предоставления земельного участка, находящегося в государственной или муниципальной собственности, </w:t>
      </w:r>
      <w:r w:rsidRPr="00EA627E">
        <w:rPr>
          <w:rFonts w:eastAsia="Calibri"/>
          <w:color w:val="000000"/>
          <w:lang w:eastAsia="en-US"/>
        </w:rPr>
        <w:br/>
        <w:t>в собственность за плату;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копия договора аренды в случае предоставления земельного участка, находящегося в государственной или муниципальной собственности, </w:t>
      </w:r>
      <w:r>
        <w:rPr>
          <w:rFonts w:eastAsia="Calibri"/>
          <w:color w:val="000000"/>
          <w:lang w:eastAsia="en-US"/>
        </w:rPr>
        <w:br/>
      </w:r>
      <w:r w:rsidRPr="00EA627E">
        <w:rPr>
          <w:rFonts w:eastAsia="Calibri"/>
          <w:color w:val="000000"/>
          <w:lang w:eastAsia="en-US"/>
        </w:rPr>
        <w:t>в аренду;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копия договора безвозмездного пользования в случае предоставления земельного участка, находящегося в государственной или муниципальной собственности, в безвозмездное пользование;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14) копию утвержденного проекта межевания территории некоммерческого товарищества в соответствии с Градостроительным </w:t>
      </w:r>
      <w:hyperlink r:id="rId7" w:history="1">
        <w:r w:rsidRPr="00EA627E">
          <w:rPr>
            <w:rFonts w:eastAsia="Calibri"/>
            <w:color w:val="000000"/>
            <w:lang w:eastAsia="en-US"/>
          </w:rPr>
          <w:t>кодексом</w:t>
        </w:r>
      </w:hyperlink>
      <w:r w:rsidRPr="00EA627E">
        <w:rPr>
          <w:rFonts w:eastAsia="Calibri"/>
          <w:color w:val="000000"/>
          <w:lang w:eastAsia="en-US"/>
        </w:rPr>
        <w:t xml:space="preserve"> Российской Федерации, Земельным </w:t>
      </w:r>
      <w:hyperlink r:id="rId8" w:history="1">
        <w:r w:rsidRPr="00EA627E">
          <w:rPr>
            <w:rFonts w:eastAsia="Calibri"/>
            <w:color w:val="000000"/>
            <w:lang w:eastAsia="en-US"/>
          </w:rPr>
          <w:t>кодексом</w:t>
        </w:r>
      </w:hyperlink>
      <w:r w:rsidRPr="00EA627E">
        <w:rPr>
          <w:rFonts w:eastAsia="Calibri"/>
          <w:color w:val="000000"/>
          <w:lang w:eastAsia="en-US"/>
        </w:rPr>
        <w:t xml:space="preserve"> Российской Федерации (при наличии);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15) копии документов, подтверждающих принадлежность некоммерческому товариществу объектов электросетевого хозяйства, водоснабжения, </w:t>
      </w:r>
      <w:bookmarkStart w:id="1" w:name="P113"/>
      <w:bookmarkEnd w:id="1"/>
      <w:r w:rsidRPr="00EA627E">
        <w:rPr>
          <w:rFonts w:eastAsia="Calibri"/>
          <w:color w:val="000000"/>
          <w:lang w:eastAsia="en-US"/>
        </w:rPr>
        <w:t>подлежащих реконструкции и (или) ремонту в рамках реализации программы, или выписку из бухгалтерского баланса некоммерческого товарищества, подтверждающую постановку указанных объектов на соответствующие балансовые счета (представляются в случае направления гранта на реконструкцию и (или) ремонт указанных объектов);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16) копию документа, содержащего банковские реквизиты для перечисления гранта (номер расчетного счета, номер корреспондентского счета, ИНН, КПП, БИК, наименование и юридический адрес российской кредитной организации), выданного российской кредитной организацией </w:t>
      </w:r>
      <w:r w:rsidRPr="00EA627E">
        <w:rPr>
          <w:rFonts w:eastAsia="Calibri"/>
          <w:color w:val="000000"/>
          <w:lang w:eastAsia="en-US"/>
        </w:rPr>
        <w:br/>
        <w:t>не ранее чем за 30 календарных дней до дня подачи заявки;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17) копию документа, подтверждающего включение некоммерческого товарищества в </w:t>
      </w:r>
      <w:r w:rsidRPr="00EA627E">
        <w:rPr>
          <w:rFonts w:eastAsia="Calibri"/>
          <w:color w:val="000000"/>
          <w:shd w:val="clear" w:color="auto" w:fill="FFFFFF"/>
          <w:lang w:eastAsia="en-US"/>
        </w:rPr>
        <w:t xml:space="preserve">реестр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</w:t>
      </w:r>
      <w:r w:rsidRPr="00EA627E">
        <w:rPr>
          <w:rFonts w:eastAsia="Calibri"/>
          <w:color w:val="000000"/>
          <w:shd w:val="clear" w:color="auto" w:fill="FFFFFF"/>
          <w:lang w:eastAsia="en-US"/>
        </w:rPr>
        <w:br/>
        <w:t>на получение государственной поддержки, в соответствии с приказом министерства от 12.03.2019 № 191-о «</w:t>
      </w:r>
      <w:r w:rsidRPr="00EA627E">
        <w:rPr>
          <w:rFonts w:eastAsia="Calibri"/>
          <w:color w:val="000000"/>
          <w:lang w:eastAsia="en-US"/>
        </w:rPr>
        <w:t>Об утверждении Порядка ведения реестра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поддержки» (далее – реестр некоммерческих товариществ) (представляется по собственной инициативе);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18) копию соглашения о предоставлении гранта некоммерческому товариществу в случае получения гранта в течение двух лет, предшествующих году предоставления гранта (представляется по собственной инициативе);</w:t>
      </w:r>
    </w:p>
    <w:p w:rsidR="003348AE" w:rsidRPr="00EA627E" w:rsidRDefault="003348AE" w:rsidP="003348A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19) копию документа, подтверждающего членство некоммерческого товарищества в некоммерческой организации, созданной в форме ассоциации (союза), выражающей интересы садоводов, огородников и их некоммерческих товариществ (далее – союз), выданного союзом не ранее чем за 30 календарных дней до дня подачи заявки (при наличии).</w:t>
      </w:r>
    </w:p>
    <w:p w:rsidR="00127A3D" w:rsidRDefault="00127A3D"/>
    <w:sectPr w:rsidR="0012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F5A"/>
    <w:multiLevelType w:val="hybridMultilevel"/>
    <w:tmpl w:val="F7AE92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9AE"/>
    <w:multiLevelType w:val="hybridMultilevel"/>
    <w:tmpl w:val="D6B69D84"/>
    <w:lvl w:ilvl="0" w:tplc="4D7615D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67A1E9C"/>
    <w:multiLevelType w:val="hybridMultilevel"/>
    <w:tmpl w:val="C7BC0934"/>
    <w:lvl w:ilvl="0" w:tplc="3CD2B8D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8A70B4"/>
    <w:multiLevelType w:val="hybridMultilevel"/>
    <w:tmpl w:val="08AC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5A1F"/>
    <w:multiLevelType w:val="hybridMultilevel"/>
    <w:tmpl w:val="37763512"/>
    <w:lvl w:ilvl="0" w:tplc="5E08AF04">
      <w:start w:val="1"/>
      <w:numFmt w:val="bullet"/>
      <w:lvlText w:val="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0CD288F"/>
    <w:multiLevelType w:val="hybridMultilevel"/>
    <w:tmpl w:val="953C848A"/>
    <w:lvl w:ilvl="0" w:tplc="3FDC54B2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13C59DF"/>
    <w:multiLevelType w:val="hybridMultilevel"/>
    <w:tmpl w:val="A47E2440"/>
    <w:lvl w:ilvl="0" w:tplc="440AC2F6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0B86"/>
    <w:multiLevelType w:val="hybridMultilevel"/>
    <w:tmpl w:val="67C6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637F6"/>
    <w:multiLevelType w:val="hybridMultilevel"/>
    <w:tmpl w:val="58A05A68"/>
    <w:lvl w:ilvl="0" w:tplc="2D42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076E2"/>
    <w:multiLevelType w:val="hybridMultilevel"/>
    <w:tmpl w:val="FA841C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39AF3D0F"/>
    <w:multiLevelType w:val="hybridMultilevel"/>
    <w:tmpl w:val="DCA2EF18"/>
    <w:lvl w:ilvl="0" w:tplc="69F2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3A721D"/>
    <w:multiLevelType w:val="hybridMultilevel"/>
    <w:tmpl w:val="86B68DEC"/>
    <w:lvl w:ilvl="0" w:tplc="FABA6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6E2BB5"/>
    <w:multiLevelType w:val="hybridMultilevel"/>
    <w:tmpl w:val="B9E86764"/>
    <w:lvl w:ilvl="0" w:tplc="F1783684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E5919"/>
    <w:multiLevelType w:val="hybridMultilevel"/>
    <w:tmpl w:val="F24042B2"/>
    <w:lvl w:ilvl="0" w:tplc="1A7EA850">
      <w:start w:val="1"/>
      <w:numFmt w:val="bullet"/>
      <w:lvlText w:val="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458FE"/>
    <w:multiLevelType w:val="hybridMultilevel"/>
    <w:tmpl w:val="3DCE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C58E4"/>
    <w:multiLevelType w:val="hybridMultilevel"/>
    <w:tmpl w:val="EEB41532"/>
    <w:lvl w:ilvl="0" w:tplc="7F627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FF4A6A"/>
    <w:multiLevelType w:val="hybridMultilevel"/>
    <w:tmpl w:val="1ACC6166"/>
    <w:lvl w:ilvl="0" w:tplc="2E0AC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F471AD"/>
    <w:multiLevelType w:val="hybridMultilevel"/>
    <w:tmpl w:val="75E6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94EBF"/>
    <w:multiLevelType w:val="hybridMultilevel"/>
    <w:tmpl w:val="8E3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0412"/>
    <w:multiLevelType w:val="hybridMultilevel"/>
    <w:tmpl w:val="FA841C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7F8019D4"/>
    <w:multiLevelType w:val="hybridMultilevel"/>
    <w:tmpl w:val="463CC608"/>
    <w:lvl w:ilvl="0" w:tplc="D1DC8DC6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9"/>
  </w:num>
  <w:num w:numId="9">
    <w:abstractNumId w:val="18"/>
  </w:num>
  <w:num w:numId="10">
    <w:abstractNumId w:val="14"/>
  </w:num>
  <w:num w:numId="11">
    <w:abstractNumId w:val="13"/>
  </w:num>
  <w:num w:numId="12">
    <w:abstractNumId w:val="5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17"/>
  </w:num>
  <w:num w:numId="18">
    <w:abstractNumId w:val="7"/>
  </w:num>
  <w:num w:numId="19">
    <w:abstractNumId w:val="4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AE"/>
    <w:rsid w:val="00127A3D"/>
    <w:rsid w:val="003348AE"/>
    <w:rsid w:val="004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8C31-BA89-4093-8421-DCAF906E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48AE"/>
    <w:pPr>
      <w:keepNext/>
      <w:jc w:val="center"/>
      <w:outlineLvl w:val="0"/>
    </w:pPr>
    <w:rPr>
      <w:rFonts w:ascii="Baltica" w:hAnsi="Baltica"/>
      <w:b/>
      <w:sz w:val="40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A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8AE"/>
    <w:rPr>
      <w:rFonts w:ascii="Baltica" w:eastAsia="Times New Roman" w:hAnsi="Baltica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48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3348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4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348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334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348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3348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48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348A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3348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348A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a">
    <w:name w:val="line number"/>
    <w:basedOn w:val="a0"/>
    <w:uiPriority w:val="99"/>
    <w:semiHidden/>
    <w:unhideWhenUsed/>
    <w:rsid w:val="003348AE"/>
  </w:style>
  <w:style w:type="character" w:customStyle="1" w:styleId="21">
    <w:name w:val="Основной текст (2)_"/>
    <w:link w:val="22"/>
    <w:rsid w:val="003348AE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48AE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348A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3348A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uiPriority w:val="99"/>
    <w:semiHidden/>
    <w:unhideWhenUsed/>
    <w:rsid w:val="003348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348AE"/>
    <w:rPr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348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48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48A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3348AE"/>
    <w:pPr>
      <w:spacing w:after="240"/>
      <w:ind w:firstLine="720"/>
    </w:pPr>
    <w:rPr>
      <w:rFonts w:ascii="Courier New" w:hAnsi="Courier New"/>
      <w:sz w:val="24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3348AE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3348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3348AE"/>
  </w:style>
  <w:style w:type="numbering" w:customStyle="1" w:styleId="11">
    <w:name w:val="Нет списка1"/>
    <w:next w:val="a2"/>
    <w:uiPriority w:val="99"/>
    <w:semiHidden/>
    <w:unhideWhenUsed/>
    <w:rsid w:val="003348AE"/>
  </w:style>
  <w:style w:type="character" w:customStyle="1" w:styleId="12">
    <w:name w:val="Текст выноски Знак1"/>
    <w:uiPriority w:val="99"/>
    <w:semiHidden/>
    <w:rsid w:val="003348AE"/>
    <w:rPr>
      <w:rFonts w:ascii="Tahoma" w:hAnsi="Tahoma" w:cs="Tahoma"/>
      <w:sz w:val="16"/>
      <w:szCs w:val="16"/>
    </w:rPr>
  </w:style>
  <w:style w:type="character" w:customStyle="1" w:styleId="13">
    <w:name w:val="Текст примечания Знак1"/>
    <w:uiPriority w:val="99"/>
    <w:semiHidden/>
    <w:rsid w:val="003348AE"/>
    <w:rPr>
      <w:sz w:val="20"/>
      <w:szCs w:val="20"/>
    </w:rPr>
  </w:style>
  <w:style w:type="character" w:customStyle="1" w:styleId="14">
    <w:name w:val="Тема примечания Знак1"/>
    <w:uiPriority w:val="99"/>
    <w:semiHidden/>
    <w:rsid w:val="003348AE"/>
    <w:rPr>
      <w:b/>
      <w:bCs/>
      <w:sz w:val="20"/>
      <w:szCs w:val="20"/>
    </w:rPr>
  </w:style>
  <w:style w:type="table" w:customStyle="1" w:styleId="15">
    <w:name w:val="Сетка таблицы1"/>
    <w:basedOn w:val="a1"/>
    <w:next w:val="a4"/>
    <w:uiPriority w:val="59"/>
    <w:rsid w:val="003348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933,bqiaagaaeyqcaaagiaiaaan1baaabymeaaaaaaaaaaaaaaaaaaaaaaaaaaaaaaaaaaaaaaaaaaaaaaaaaaaaaaaaaaaaaaaaaaaaaaaaaaaaaaaaaaaaaaaaaaaaaaaaaaaaaaaaaaaaaaaaaaaaaaaaaaaaaaaaaaaaaaaaaaaaaaaaaaaaaaaaaaaaaaaaaaaaaaaaaaaaaaaaaaaaaaaaaaaaaaaaaaaaaaaa"/>
    <w:basedOn w:val="a"/>
    <w:rsid w:val="003348AE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3348AE"/>
    <w:pPr>
      <w:spacing w:before="100" w:beforeAutospacing="1" w:after="100" w:afterAutospacing="1"/>
    </w:pPr>
    <w:rPr>
      <w:sz w:val="24"/>
      <w:szCs w:val="24"/>
    </w:rPr>
  </w:style>
  <w:style w:type="character" w:customStyle="1" w:styleId="3577">
    <w:name w:val="3577"/>
    <w:aliases w:val="bqiaagaaeyqcaaagiaiaaaphcgaabe8kaaaaaaaaaaaaaaaaaaaaaaaaaaaaaaaaaaaaaaaaaaaaaaaaaaaaaaaaaaaaaaaaaaaaaaaaaaaaaaaaaaaaaaaaaaaaaaaaaaaaaaaaaaaaaaaaaaaaaaaaaaaaaaaaaaaaaaaaaaaaaaaaaaaaaaaaaaaaaaaaaaaaaaaaaaaaaaaaaaaaaaaaaaaaaaaaaaaaaaaa"/>
    <w:rsid w:val="003348AE"/>
  </w:style>
  <w:style w:type="character" w:customStyle="1" w:styleId="1864">
    <w:name w:val="1864"/>
    <w:aliases w:val="bqiaagaaeyqcaaagiaiaaamwbaaabt4eaaaaaaaaaaaaaaaaaaaaaaaaaaaaaaaaaaaaaaaaaaaaaaaaaaaaaaaaaaaaaaaaaaaaaaaaaaaaaaaaaaaaaaaaaaaaaaaaaaaaaaaaaaaaaaaaaaaaaaaaaaaaaaaaaaaaaaaaaaaaaaaaaaaaaaaaaaaaaaaaaaaaaaaaaaaaaaaaaaaaaaaaaaaaaaaaaaaaaaaa"/>
    <w:rsid w:val="003348AE"/>
  </w:style>
  <w:style w:type="character" w:customStyle="1" w:styleId="2838">
    <w:name w:val="2838"/>
    <w:aliases w:val="bqiaagaaeyqcaaagiaiaaap+bwaabqwiaaaaaaaaaaaaaaaaaaaaaaaaaaaaaaaaaaaaaaaaaaaaaaaaaaaaaaaaaaaaaaaaaaaaaaaaaaaaaaaaaaaaaaaaaaaaaaaaaaaaaaaaaaaaaaaaaaaaaaaaaaaaaaaaaaaaaaaaaaaaaaaaaaaaaaaaaaaaaaaaaaaaaaaaaaaaaaaaaaaaaaaaaaaaaaaaaaaaaaaa"/>
    <w:rsid w:val="0033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1D85EE578C77887D2BE6FBE768CBE2EDE60F1444207DED68177D5D175E3747C82BCD262876DCA8711A77DB4YBX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1D85EE578C77887D2BE6FBE768CBE2EDE60F1444907DED68177D5D175E3747C82BCD262876DCA8711A77DB4YBX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31D85EE578C77887D2A062A81AD3B129D438FE4047048F8BD371828E25E5212EC2E28B21C57ECB810EAD7AB2B24690C5CFC226F50524194511CE27YBXEH" TargetMode="External"/><Relationship Id="rId5" Type="http://schemas.openxmlformats.org/officeDocument/2006/relationships/hyperlink" Target="consultantplus://offline/ref=FE31D85EE578C77887D2A062A81AD3B129D438FE4047048F8BD371828E25E5212EC2E28B21C57ECB810EAD7FB6B24690C5CFC226F50524194511CE27YBX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2</cp:revision>
  <dcterms:created xsi:type="dcterms:W3CDTF">2023-02-14T01:35:00Z</dcterms:created>
  <dcterms:modified xsi:type="dcterms:W3CDTF">2023-02-14T01:40:00Z</dcterms:modified>
</cp:coreProperties>
</file>